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C3C32" w14:textId="137593C0" w:rsidR="00487D72" w:rsidRDefault="389F6A3C" w:rsidP="12171534">
      <w:pPr>
        <w:pStyle w:val="Heading1"/>
        <w:spacing w:before="80"/>
      </w:pPr>
      <w:r w:rsidRPr="12171534">
        <w:rPr>
          <w:rFonts w:ascii="Arial" w:eastAsia="Arial" w:hAnsi="Arial" w:cs="Arial"/>
          <w:color w:val="000000" w:themeColor="text1"/>
          <w:sz w:val="24"/>
          <w:szCs w:val="24"/>
        </w:rPr>
        <w:t>Section 7. Implementation and Evaluation Plan (up to 4 pages)</w:t>
      </w:r>
    </w:p>
    <w:p w14:paraId="6917200E" w14:textId="538BC043" w:rsidR="00487D72" w:rsidRDefault="389F6A3C" w:rsidP="12171534">
      <w:pPr>
        <w:spacing w:before="11"/>
      </w:pPr>
      <w:r w:rsidRPr="12171534">
        <w:rPr>
          <w:rFonts w:ascii="Arial" w:eastAsia="Arial" w:hAnsi="Arial" w:cs="Arial"/>
          <w:b/>
          <w:bCs/>
          <w:color w:val="000000" w:themeColor="text1"/>
          <w:sz w:val="25"/>
          <w:szCs w:val="25"/>
        </w:rPr>
        <w:t xml:space="preserve"> </w:t>
      </w:r>
    </w:p>
    <w:p w14:paraId="68D3AFFA" w14:textId="340955E1" w:rsidR="00487D72" w:rsidRDefault="389F6A3C" w:rsidP="2C268038">
      <w:pPr>
        <w:spacing w:line="276" w:lineRule="auto"/>
        <w:ind w:left="360" w:hanging="360"/>
        <w:rPr>
          <w:rFonts w:ascii="Arial" w:eastAsia="Arial" w:hAnsi="Arial" w:cs="Arial"/>
          <w:color w:val="0070C0"/>
        </w:rPr>
      </w:pPr>
      <w:r w:rsidRPr="2C268038">
        <w:rPr>
          <w:rFonts w:ascii="Symbol" w:eastAsia="Symbol" w:hAnsi="Symbol" w:cs="Symbol"/>
          <w:color w:val="0070C0"/>
        </w:rPr>
        <w:t>·</w:t>
      </w:r>
      <w:r w:rsidRPr="2C268038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2C268038">
        <w:rPr>
          <w:rFonts w:ascii="Arial" w:eastAsia="Arial" w:hAnsi="Arial" w:cs="Arial"/>
          <w:color w:val="0070C0"/>
        </w:rPr>
        <w:t>Provide a</w:t>
      </w:r>
      <w:r w:rsidR="05B5CB95" w:rsidRPr="2C268038">
        <w:rPr>
          <w:rFonts w:ascii="Arial" w:eastAsia="Arial" w:hAnsi="Arial" w:cs="Arial"/>
          <w:color w:val="0070C0"/>
        </w:rPr>
        <w:t xml:space="preserve">n </w:t>
      </w:r>
      <w:r w:rsidRPr="2C268038">
        <w:rPr>
          <w:rFonts w:ascii="Arial" w:eastAsia="Arial" w:hAnsi="Arial" w:cs="Arial"/>
          <w:color w:val="0070C0"/>
        </w:rPr>
        <w:t>overview of how you plan to implement the five main activities of this project.</w:t>
      </w:r>
    </w:p>
    <w:p w14:paraId="6AFF9ED5" w14:textId="05B5DD8D" w:rsidR="55C251B0" w:rsidRDefault="55C251B0" w:rsidP="2C268038">
      <w:pPr>
        <w:spacing w:line="276" w:lineRule="exact"/>
        <w:rPr>
          <w:rFonts w:ascii="Arial" w:eastAsia="Arial" w:hAnsi="Arial" w:cs="Arial"/>
          <w:color w:val="0070C0"/>
        </w:rPr>
      </w:pPr>
    </w:p>
    <w:p w14:paraId="4F094FE8" w14:textId="18A0D17D" w:rsidR="00487D72" w:rsidRDefault="5D8FACF2" w:rsidP="2C268038">
      <w:pPr>
        <w:pStyle w:val="ListParagraph"/>
        <w:numPr>
          <w:ilvl w:val="0"/>
          <w:numId w:val="1"/>
        </w:numPr>
        <w:spacing w:line="276" w:lineRule="exact"/>
        <w:rPr>
          <w:rFonts w:ascii="Arial" w:eastAsia="Arial" w:hAnsi="Arial" w:cs="Arial"/>
          <w:color w:val="0070C0"/>
        </w:rPr>
      </w:pPr>
      <w:r w:rsidRPr="2C268038">
        <w:rPr>
          <w:rFonts w:ascii="Arial" w:eastAsia="Arial" w:hAnsi="Arial" w:cs="Arial"/>
          <w:color w:val="0070C0"/>
        </w:rPr>
        <w:t xml:space="preserve">List </w:t>
      </w:r>
      <w:r w:rsidR="617748A8" w:rsidRPr="2C268038">
        <w:rPr>
          <w:rFonts w:ascii="Arial" w:eastAsia="Arial" w:hAnsi="Arial" w:cs="Arial"/>
          <w:color w:val="0070C0"/>
        </w:rPr>
        <w:t xml:space="preserve">relevant key performance indicators (KPI) for your project considering the equity focus you have identified in Section 3 and </w:t>
      </w:r>
      <w:r w:rsidR="2E0689D9" w:rsidRPr="2C268038">
        <w:rPr>
          <w:rFonts w:ascii="Arial" w:eastAsia="Arial" w:hAnsi="Arial" w:cs="Arial"/>
          <w:color w:val="0070C0"/>
        </w:rPr>
        <w:t>in the objectives listed in Section 4.</w:t>
      </w:r>
      <w:r w:rsidR="6AA3E635" w:rsidRPr="2C268038">
        <w:rPr>
          <w:rFonts w:ascii="Arial" w:eastAsia="Arial" w:hAnsi="Arial" w:cs="Arial"/>
          <w:color w:val="0070C0"/>
        </w:rPr>
        <w:t xml:space="preserve"> These KPI should assess the size of the specific enrollment gap and </w:t>
      </w:r>
      <w:r w:rsidR="00E25A72" w:rsidRPr="2C268038">
        <w:rPr>
          <w:rFonts w:ascii="Arial" w:eastAsia="Arial" w:hAnsi="Arial" w:cs="Arial"/>
          <w:color w:val="0070C0"/>
        </w:rPr>
        <w:t xml:space="preserve">reduction in the gap (increase in coverage) in your chosen </w:t>
      </w:r>
      <w:r w:rsidR="6B1E2AEE" w:rsidRPr="2C268038">
        <w:rPr>
          <w:rFonts w:ascii="Arial" w:eastAsia="Arial" w:hAnsi="Arial" w:cs="Arial"/>
          <w:color w:val="0070C0"/>
        </w:rPr>
        <w:t>equity focus</w:t>
      </w:r>
      <w:r w:rsidR="00E25A72" w:rsidRPr="2C268038">
        <w:rPr>
          <w:rFonts w:ascii="Arial" w:eastAsia="Arial" w:hAnsi="Arial" w:cs="Arial"/>
          <w:color w:val="0070C0"/>
        </w:rPr>
        <w:t xml:space="preserve">. </w:t>
      </w:r>
    </w:p>
    <w:p w14:paraId="2C5ABE7B" w14:textId="11B0F522" w:rsidR="55C251B0" w:rsidRDefault="55C251B0" w:rsidP="2C268038">
      <w:pPr>
        <w:spacing w:line="276" w:lineRule="auto"/>
        <w:ind w:left="360" w:hanging="360"/>
        <w:rPr>
          <w:rFonts w:ascii="Symbol" w:eastAsia="Symbol" w:hAnsi="Symbol" w:cs="Symbol"/>
          <w:color w:val="0070C0"/>
        </w:rPr>
      </w:pPr>
    </w:p>
    <w:p w14:paraId="5ADD6F5D" w14:textId="3D3B89EE" w:rsidR="00487D72" w:rsidRDefault="389F6A3C" w:rsidP="2C268038">
      <w:pPr>
        <w:spacing w:line="276" w:lineRule="auto"/>
        <w:ind w:left="360" w:hanging="360"/>
        <w:rPr>
          <w:rFonts w:ascii="Arial" w:eastAsia="Arial" w:hAnsi="Arial" w:cs="Arial"/>
          <w:color w:val="0070C0"/>
        </w:rPr>
      </w:pPr>
      <w:r w:rsidRPr="2C268038">
        <w:rPr>
          <w:rFonts w:ascii="Symbol" w:eastAsia="Symbol" w:hAnsi="Symbol" w:cs="Symbol"/>
          <w:color w:val="0070C0"/>
        </w:rPr>
        <w:t>·</w:t>
      </w:r>
      <w:r w:rsidRPr="2C268038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2C268038">
        <w:rPr>
          <w:rFonts w:ascii="Arial" w:eastAsia="Arial" w:hAnsi="Arial" w:cs="Arial"/>
          <w:color w:val="0070C0"/>
        </w:rPr>
        <w:t>Describe an initial plan for testing or comparing the effectiveness of your outreach strategies, especially for priority populations</w:t>
      </w:r>
      <w:r w:rsidR="2196B247" w:rsidRPr="2C268038">
        <w:rPr>
          <w:rFonts w:ascii="Arial" w:eastAsia="Arial" w:hAnsi="Arial" w:cs="Arial"/>
          <w:color w:val="0070C0"/>
        </w:rPr>
        <w:t xml:space="preserve"> (equity focus)</w:t>
      </w:r>
      <w:r w:rsidRPr="2C268038">
        <w:rPr>
          <w:rFonts w:ascii="Arial" w:eastAsia="Arial" w:hAnsi="Arial" w:cs="Arial"/>
          <w:color w:val="0070C0"/>
        </w:rPr>
        <w:t>.</w:t>
      </w:r>
    </w:p>
    <w:p w14:paraId="59D7FDA2" w14:textId="563218BD" w:rsidR="00487D72" w:rsidRDefault="389F6A3C" w:rsidP="2C268038">
      <w:pPr>
        <w:spacing w:line="276" w:lineRule="exact"/>
        <w:rPr>
          <w:rFonts w:ascii="Arial" w:eastAsia="Arial" w:hAnsi="Arial" w:cs="Arial"/>
          <w:color w:val="0070C0"/>
        </w:rPr>
      </w:pPr>
      <w:r w:rsidRPr="2C268038">
        <w:rPr>
          <w:rFonts w:ascii="Arial" w:eastAsia="Arial" w:hAnsi="Arial" w:cs="Arial"/>
          <w:color w:val="0070C0"/>
        </w:rPr>
        <w:t xml:space="preserve"> </w:t>
      </w:r>
    </w:p>
    <w:p w14:paraId="6296CC10" w14:textId="4FA7B1DB" w:rsidR="00487D72" w:rsidRDefault="389F6A3C" w:rsidP="2C268038">
      <w:pPr>
        <w:pStyle w:val="ListParagraph"/>
        <w:numPr>
          <w:ilvl w:val="0"/>
          <w:numId w:val="7"/>
        </w:numPr>
        <w:spacing w:before="135" w:line="276" w:lineRule="exact"/>
        <w:ind w:left="359" w:hanging="359"/>
        <w:rPr>
          <w:rFonts w:ascii="Arial" w:eastAsia="Arial" w:hAnsi="Arial" w:cs="Arial"/>
          <w:color w:val="0070C0"/>
        </w:rPr>
      </w:pPr>
      <w:r w:rsidRPr="2C268038">
        <w:rPr>
          <w:rFonts w:ascii="Arial" w:eastAsia="Arial" w:hAnsi="Arial" w:cs="Arial"/>
          <w:color w:val="0070C0"/>
        </w:rPr>
        <w:t xml:space="preserve">Indicate that you acknowledge the requirements for </w:t>
      </w:r>
      <w:r w:rsidR="0047294A">
        <w:rPr>
          <w:rFonts w:ascii="Arial" w:eastAsia="Arial" w:hAnsi="Arial" w:cs="Arial"/>
          <w:color w:val="0070C0"/>
        </w:rPr>
        <w:t xml:space="preserve">sharing </w:t>
      </w:r>
      <w:r w:rsidRPr="2C268038">
        <w:rPr>
          <w:rFonts w:ascii="Arial" w:eastAsia="Arial" w:hAnsi="Arial" w:cs="Arial"/>
          <w:color w:val="0070C0"/>
        </w:rPr>
        <w:t xml:space="preserve">de-identified </w:t>
      </w:r>
      <w:r w:rsidR="00633553">
        <w:rPr>
          <w:rFonts w:ascii="Arial" w:eastAsia="Arial" w:hAnsi="Arial" w:cs="Arial"/>
          <w:color w:val="0070C0"/>
        </w:rPr>
        <w:t>(</w:t>
      </w:r>
      <w:r w:rsidR="6666AE4C" w:rsidRPr="2C268038">
        <w:rPr>
          <w:rFonts w:ascii="Arial" w:eastAsia="Arial" w:hAnsi="Arial" w:cs="Arial"/>
          <w:color w:val="0070C0"/>
        </w:rPr>
        <w:t>summary</w:t>
      </w:r>
      <w:r w:rsidR="00633553">
        <w:rPr>
          <w:rFonts w:ascii="Arial" w:eastAsia="Arial" w:hAnsi="Arial" w:cs="Arial"/>
          <w:color w:val="0070C0"/>
        </w:rPr>
        <w:t xml:space="preserve"> </w:t>
      </w:r>
      <w:r w:rsidR="00633553" w:rsidRPr="00B455F8">
        <w:rPr>
          <w:rFonts w:ascii="Arial" w:eastAsia="Arial" w:hAnsi="Arial" w:cs="Arial"/>
          <w:color w:val="0070C0"/>
          <w:u w:val="single"/>
        </w:rPr>
        <w:t>or</w:t>
      </w:r>
      <w:r w:rsidR="00633553">
        <w:rPr>
          <w:rFonts w:ascii="Arial" w:eastAsia="Arial" w:hAnsi="Arial" w:cs="Arial"/>
          <w:color w:val="0070C0"/>
        </w:rPr>
        <w:t xml:space="preserve"> individual</w:t>
      </w:r>
      <w:r w:rsidR="00B455F8">
        <w:rPr>
          <w:rFonts w:ascii="Arial" w:eastAsia="Arial" w:hAnsi="Arial" w:cs="Arial"/>
          <w:color w:val="0070C0"/>
        </w:rPr>
        <w:t xml:space="preserve"> </w:t>
      </w:r>
      <w:r w:rsidR="00633553">
        <w:rPr>
          <w:rFonts w:ascii="Arial" w:eastAsia="Arial" w:hAnsi="Arial" w:cs="Arial"/>
          <w:color w:val="0070C0"/>
        </w:rPr>
        <w:t>level)</w:t>
      </w:r>
      <w:r w:rsidR="6666AE4C" w:rsidRPr="2C268038">
        <w:rPr>
          <w:rFonts w:ascii="Arial" w:eastAsia="Arial" w:hAnsi="Arial" w:cs="Arial"/>
          <w:color w:val="0070C0"/>
        </w:rPr>
        <w:t xml:space="preserve"> </w:t>
      </w:r>
      <w:r w:rsidRPr="2C268038">
        <w:rPr>
          <w:rFonts w:ascii="Arial" w:eastAsia="Arial" w:hAnsi="Arial" w:cs="Arial"/>
          <w:color w:val="0070C0"/>
        </w:rPr>
        <w:t>data</w:t>
      </w:r>
      <w:r w:rsidR="00B455F8">
        <w:rPr>
          <w:rFonts w:ascii="Arial" w:eastAsia="Arial" w:hAnsi="Arial" w:cs="Arial"/>
          <w:color w:val="0070C0"/>
        </w:rPr>
        <w:t xml:space="preserve"> for ev</w:t>
      </w:r>
      <w:r w:rsidR="00630ABA">
        <w:rPr>
          <w:rFonts w:ascii="Arial" w:eastAsia="Arial" w:hAnsi="Arial" w:cs="Arial"/>
          <w:color w:val="0070C0"/>
        </w:rPr>
        <w:t>aluation</w:t>
      </w:r>
      <w:r w:rsidRPr="2C268038">
        <w:rPr>
          <w:rFonts w:ascii="Arial" w:eastAsia="Arial" w:hAnsi="Arial" w:cs="Arial"/>
          <w:color w:val="0070C0"/>
        </w:rPr>
        <w:t>. For example, you may state “</w:t>
      </w:r>
      <w:r w:rsidRPr="2C268038">
        <w:rPr>
          <w:rFonts w:ascii="Arial" w:eastAsia="Arial" w:hAnsi="Arial" w:cs="Arial"/>
          <w:i/>
          <w:iCs/>
          <w:color w:val="0070C0"/>
        </w:rPr>
        <w:t>We will work together with MORE WIC</w:t>
      </w:r>
      <w:r w:rsidR="545B7CB6" w:rsidRPr="2C268038">
        <w:rPr>
          <w:rFonts w:ascii="Arial" w:eastAsia="Arial" w:hAnsi="Arial" w:cs="Arial"/>
          <w:i/>
          <w:iCs/>
          <w:color w:val="0070C0"/>
        </w:rPr>
        <w:t>!</w:t>
      </w:r>
      <w:r w:rsidRPr="2C268038">
        <w:rPr>
          <w:rFonts w:ascii="Arial" w:eastAsia="Arial" w:hAnsi="Arial" w:cs="Arial"/>
          <w:i/>
          <w:iCs/>
          <w:color w:val="0070C0"/>
        </w:rPr>
        <w:t xml:space="preserve"> to develop an appropriate evaluation plan and will share key indicator </w:t>
      </w:r>
      <w:r w:rsidR="00630ABA">
        <w:rPr>
          <w:rFonts w:ascii="Arial" w:eastAsia="Arial" w:hAnsi="Arial" w:cs="Arial"/>
          <w:i/>
          <w:iCs/>
          <w:color w:val="0070C0"/>
        </w:rPr>
        <w:t xml:space="preserve">summary </w:t>
      </w:r>
      <w:r w:rsidRPr="2C268038">
        <w:rPr>
          <w:rFonts w:ascii="Arial" w:eastAsia="Arial" w:hAnsi="Arial" w:cs="Arial"/>
          <w:i/>
          <w:iCs/>
          <w:color w:val="0070C0"/>
        </w:rPr>
        <w:t>data with MORE WIC</w:t>
      </w:r>
      <w:r w:rsidR="7CB1FE5F" w:rsidRPr="2C268038">
        <w:rPr>
          <w:rFonts w:ascii="Arial" w:eastAsia="Arial" w:hAnsi="Arial" w:cs="Arial"/>
          <w:i/>
          <w:iCs/>
          <w:color w:val="0070C0"/>
        </w:rPr>
        <w:t>!</w:t>
      </w:r>
      <w:r w:rsidRPr="2C268038">
        <w:rPr>
          <w:rFonts w:ascii="Arial" w:eastAsia="Arial" w:hAnsi="Arial" w:cs="Arial"/>
          <w:i/>
          <w:iCs/>
          <w:color w:val="0070C0"/>
        </w:rPr>
        <w:t xml:space="preserve"> for the purposes of evaluation</w:t>
      </w:r>
      <w:r w:rsidRPr="2C268038">
        <w:rPr>
          <w:rFonts w:ascii="Arial" w:eastAsia="Arial" w:hAnsi="Arial" w:cs="Arial"/>
          <w:color w:val="0070C0"/>
        </w:rPr>
        <w:t xml:space="preserve">.” </w:t>
      </w:r>
    </w:p>
    <w:p w14:paraId="2F3B44B4" w14:textId="07500900" w:rsidR="00487D72" w:rsidRDefault="389F6A3C" w:rsidP="2C268038">
      <w:pPr>
        <w:spacing w:before="135" w:line="276" w:lineRule="exact"/>
        <w:rPr>
          <w:rFonts w:ascii="Arial" w:eastAsia="Arial" w:hAnsi="Arial" w:cs="Arial"/>
          <w:color w:val="0070C0"/>
        </w:rPr>
      </w:pPr>
      <w:r w:rsidRPr="2C268038">
        <w:rPr>
          <w:rFonts w:ascii="Arial" w:eastAsia="Arial" w:hAnsi="Arial" w:cs="Arial"/>
          <w:color w:val="0070C0"/>
        </w:rPr>
        <w:t xml:space="preserve"> </w:t>
      </w:r>
    </w:p>
    <w:p w14:paraId="26E07FED" w14:textId="0DAE5D9A" w:rsidR="00487D72" w:rsidRDefault="389F6A3C" w:rsidP="2C268038">
      <w:pPr>
        <w:spacing w:before="135" w:line="276" w:lineRule="auto"/>
        <w:ind w:left="360" w:hanging="360"/>
        <w:rPr>
          <w:rFonts w:ascii="Arial" w:eastAsia="Arial" w:hAnsi="Arial" w:cs="Arial"/>
          <w:color w:val="0070C0"/>
        </w:rPr>
      </w:pPr>
      <w:r w:rsidRPr="2C268038">
        <w:rPr>
          <w:rFonts w:ascii="Symbol" w:eastAsia="Symbol" w:hAnsi="Symbol" w:cs="Symbol"/>
          <w:color w:val="0070C0"/>
        </w:rPr>
        <w:t>·</w:t>
      </w:r>
      <w:r w:rsidRPr="2C268038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2C268038">
        <w:rPr>
          <w:rFonts w:ascii="Arial" w:eastAsia="Arial" w:hAnsi="Arial" w:cs="Arial"/>
          <w:color w:val="0070C0"/>
        </w:rPr>
        <w:t>Explain potential challenges related to evaluation, including data issues or concerns</w:t>
      </w:r>
      <w:proofErr w:type="gramStart"/>
      <w:r w:rsidRPr="2C268038">
        <w:rPr>
          <w:rFonts w:ascii="Arial" w:eastAsia="Arial" w:hAnsi="Arial" w:cs="Arial"/>
          <w:color w:val="0070C0"/>
        </w:rPr>
        <w:t xml:space="preserve"> If</w:t>
      </w:r>
      <w:proofErr w:type="gramEnd"/>
      <w:r w:rsidRPr="2C268038">
        <w:rPr>
          <w:rFonts w:ascii="Arial" w:eastAsia="Arial" w:hAnsi="Arial" w:cs="Arial"/>
          <w:color w:val="0070C0"/>
        </w:rPr>
        <w:t xml:space="preserve"> applicable, provide a description of the Institutional Review Board (IRB) process </w:t>
      </w:r>
      <w:r w:rsidR="6D9A8D12" w:rsidRPr="2C268038">
        <w:rPr>
          <w:rFonts w:ascii="Arial" w:eastAsia="Arial" w:hAnsi="Arial" w:cs="Arial"/>
          <w:color w:val="0070C0"/>
        </w:rPr>
        <w:t xml:space="preserve">at your </w:t>
      </w:r>
      <w:r w:rsidR="00512E9C">
        <w:rPr>
          <w:rFonts w:ascii="Arial" w:eastAsia="Arial" w:hAnsi="Arial" w:cs="Arial"/>
          <w:color w:val="0070C0"/>
        </w:rPr>
        <w:t>state agency</w:t>
      </w:r>
      <w:r w:rsidR="6D9A8D12" w:rsidRPr="2C268038">
        <w:rPr>
          <w:rFonts w:ascii="Arial" w:eastAsia="Arial" w:hAnsi="Arial" w:cs="Arial"/>
          <w:color w:val="0070C0"/>
        </w:rPr>
        <w:t>.</w:t>
      </w:r>
    </w:p>
    <w:p w14:paraId="6ED180AE" w14:textId="16F16696" w:rsidR="00487D72" w:rsidRDefault="00487D72" w:rsidP="2C268038">
      <w:pPr>
        <w:spacing w:before="135" w:line="276" w:lineRule="auto"/>
        <w:ind w:left="360" w:hanging="360"/>
        <w:rPr>
          <w:rFonts w:ascii="Arial" w:eastAsia="Arial" w:hAnsi="Arial" w:cs="Arial"/>
          <w:color w:val="0070C0"/>
        </w:rPr>
      </w:pPr>
    </w:p>
    <w:p w14:paraId="2B2D4CA9" w14:textId="39356E7A" w:rsidR="00487D72" w:rsidRDefault="5609CBAC" w:rsidP="33ABE9BC">
      <w:pPr>
        <w:pStyle w:val="ListParagraph"/>
        <w:numPr>
          <w:ilvl w:val="0"/>
          <w:numId w:val="2"/>
        </w:numPr>
        <w:spacing w:before="135" w:line="276" w:lineRule="auto"/>
        <w:rPr>
          <w:rFonts w:ascii="Arial" w:eastAsia="Arial" w:hAnsi="Arial" w:cs="Arial"/>
          <w:color w:val="0070C0"/>
        </w:rPr>
      </w:pPr>
      <w:r w:rsidRPr="33ABE9BC">
        <w:rPr>
          <w:rFonts w:ascii="Arial" w:eastAsia="Arial" w:hAnsi="Arial" w:cs="Arial"/>
          <w:color w:val="0070C0"/>
        </w:rPr>
        <w:t>Describe any plans to sustain the data matching and outreach activities after the project period and grant funding ends.</w:t>
      </w:r>
      <w:r w:rsidR="3C2CEF54" w:rsidRPr="33ABE9BC">
        <w:rPr>
          <w:rFonts w:ascii="Arial" w:eastAsia="Arial" w:hAnsi="Arial" w:cs="Arial"/>
          <w:color w:val="0070C0"/>
        </w:rPr>
        <w:t xml:space="preserve"> </w:t>
      </w:r>
      <w:r w:rsidR="389F6A3C" w:rsidRPr="33ABE9BC">
        <w:rPr>
          <w:rFonts w:ascii="Arial" w:eastAsia="Arial" w:hAnsi="Arial" w:cs="Arial"/>
          <w:color w:val="0070C0"/>
        </w:rPr>
        <w:t>Describe any use of a) open-source software and technology; and/or</w:t>
      </w:r>
      <w:r w:rsidR="5944336B" w:rsidRPr="33ABE9BC">
        <w:rPr>
          <w:rFonts w:ascii="Arial" w:eastAsia="Arial" w:hAnsi="Arial" w:cs="Arial"/>
          <w:color w:val="0070C0"/>
        </w:rPr>
        <w:t xml:space="preserve"> b) systems that can </w:t>
      </w:r>
      <w:r w:rsidR="1E8F7182" w:rsidRPr="33ABE9BC">
        <w:rPr>
          <w:rFonts w:ascii="Arial" w:eastAsia="Arial" w:hAnsi="Arial" w:cs="Arial"/>
          <w:color w:val="0070C0"/>
        </w:rPr>
        <w:t>be easily</w:t>
      </w:r>
      <w:r w:rsidR="389F6A3C" w:rsidRPr="33ABE9BC">
        <w:rPr>
          <w:rFonts w:ascii="Arial" w:eastAsia="Arial" w:hAnsi="Arial" w:cs="Arial"/>
          <w:color w:val="0070C0"/>
        </w:rPr>
        <w:t xml:space="preserve"> tailored and adopted by other </w:t>
      </w:r>
      <w:r w:rsidR="00512E9C">
        <w:rPr>
          <w:rFonts w:ascii="Arial" w:eastAsia="Arial" w:hAnsi="Arial" w:cs="Arial"/>
          <w:color w:val="0070C0"/>
        </w:rPr>
        <w:t>state agenc</w:t>
      </w:r>
      <w:r w:rsidR="0005466B">
        <w:rPr>
          <w:rFonts w:ascii="Arial" w:eastAsia="Arial" w:hAnsi="Arial" w:cs="Arial"/>
          <w:color w:val="0070C0"/>
        </w:rPr>
        <w:t>ies</w:t>
      </w:r>
      <w:r w:rsidR="389F6A3C" w:rsidRPr="33ABE9BC">
        <w:rPr>
          <w:rFonts w:ascii="Arial" w:eastAsia="Arial" w:hAnsi="Arial" w:cs="Arial"/>
          <w:color w:val="0070C0"/>
        </w:rPr>
        <w:t xml:space="preserve"> at little or no cost.</w:t>
      </w:r>
    </w:p>
    <w:p w14:paraId="2C078E63" w14:textId="755E0B1A" w:rsidR="00487D72" w:rsidRDefault="00487D72" w:rsidP="2C268038">
      <w:pPr>
        <w:rPr>
          <w:color w:val="0070C0"/>
        </w:rPr>
      </w:pPr>
    </w:p>
    <w:sectPr w:rsidR="00487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8D5F3"/>
    <w:multiLevelType w:val="hybridMultilevel"/>
    <w:tmpl w:val="A1105D1E"/>
    <w:lvl w:ilvl="0" w:tplc="A6F8F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40E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EEDE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AEE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878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9CB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EE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6A84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B01B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387C5"/>
    <w:multiLevelType w:val="hybridMultilevel"/>
    <w:tmpl w:val="B8A2A4DC"/>
    <w:lvl w:ilvl="0" w:tplc="3D7E827C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35A0B37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1365FB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5AA9B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AA07D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ED2851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4C22D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E20CB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69C270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34DE28"/>
    <w:multiLevelType w:val="hybridMultilevel"/>
    <w:tmpl w:val="776AB044"/>
    <w:lvl w:ilvl="0" w:tplc="94E6E7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E4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3E5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2E6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B4F1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09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496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E8F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76E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D3415"/>
    <w:multiLevelType w:val="hybridMultilevel"/>
    <w:tmpl w:val="A4D8624C"/>
    <w:lvl w:ilvl="0" w:tplc="87E875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C76BB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E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45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4B9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944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4FD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E0A2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14E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193DE"/>
    <w:multiLevelType w:val="hybridMultilevel"/>
    <w:tmpl w:val="59B61538"/>
    <w:lvl w:ilvl="0" w:tplc="65F4C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0072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4DE7A4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7B2E0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DAC0B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196628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1ADEF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548E2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80491C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9A8B23"/>
    <w:multiLevelType w:val="hybridMultilevel"/>
    <w:tmpl w:val="5B16E3FC"/>
    <w:lvl w:ilvl="0" w:tplc="CDF83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C67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168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726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E5A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F2E1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50D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E1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87A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70DC1"/>
    <w:multiLevelType w:val="hybridMultilevel"/>
    <w:tmpl w:val="735AE7F2"/>
    <w:lvl w:ilvl="0" w:tplc="B958D7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F5E13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D92246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5028A3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F4A70D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C762E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82B2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3A774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F04E31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3992973">
    <w:abstractNumId w:val="4"/>
  </w:num>
  <w:num w:numId="2" w16cid:durableId="1729644248">
    <w:abstractNumId w:val="6"/>
  </w:num>
  <w:num w:numId="3" w16cid:durableId="1357534864">
    <w:abstractNumId w:val="0"/>
  </w:num>
  <w:num w:numId="4" w16cid:durableId="1969241072">
    <w:abstractNumId w:val="5"/>
  </w:num>
  <w:num w:numId="5" w16cid:durableId="2116636889">
    <w:abstractNumId w:val="2"/>
  </w:num>
  <w:num w:numId="6" w16cid:durableId="310404782">
    <w:abstractNumId w:val="3"/>
  </w:num>
  <w:num w:numId="7" w16cid:durableId="1444182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59D301"/>
    <w:rsid w:val="0005466B"/>
    <w:rsid w:val="00425450"/>
    <w:rsid w:val="0047294A"/>
    <w:rsid w:val="00487D72"/>
    <w:rsid w:val="00512E9C"/>
    <w:rsid w:val="005F5DA8"/>
    <w:rsid w:val="00630ABA"/>
    <w:rsid w:val="00633553"/>
    <w:rsid w:val="00B455F8"/>
    <w:rsid w:val="00E25A72"/>
    <w:rsid w:val="05B5CB95"/>
    <w:rsid w:val="12171534"/>
    <w:rsid w:val="1E8F7182"/>
    <w:rsid w:val="2196B247"/>
    <w:rsid w:val="28A26ECF"/>
    <w:rsid w:val="2C268038"/>
    <w:rsid w:val="2E0689D9"/>
    <w:rsid w:val="2E3834DD"/>
    <w:rsid w:val="2FD2F98E"/>
    <w:rsid w:val="30945857"/>
    <w:rsid w:val="315D7BA8"/>
    <w:rsid w:val="323028B8"/>
    <w:rsid w:val="32659768"/>
    <w:rsid w:val="33ABE9BC"/>
    <w:rsid w:val="33E2285B"/>
    <w:rsid w:val="35E07067"/>
    <w:rsid w:val="37CAF9E6"/>
    <w:rsid w:val="389F6A3C"/>
    <w:rsid w:val="3C2CEF54"/>
    <w:rsid w:val="4259D301"/>
    <w:rsid w:val="51593758"/>
    <w:rsid w:val="545B7CB6"/>
    <w:rsid w:val="5490D81A"/>
    <w:rsid w:val="55C251B0"/>
    <w:rsid w:val="5609CBAC"/>
    <w:rsid w:val="5944336B"/>
    <w:rsid w:val="59C76249"/>
    <w:rsid w:val="5D8FACF2"/>
    <w:rsid w:val="617748A8"/>
    <w:rsid w:val="6666AE4C"/>
    <w:rsid w:val="6A26E471"/>
    <w:rsid w:val="6AA3E635"/>
    <w:rsid w:val="6B1E2AEE"/>
    <w:rsid w:val="6D9A8D12"/>
    <w:rsid w:val="71042FB5"/>
    <w:rsid w:val="7CB1F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9D301"/>
  <w15:chartTrackingRefBased/>
  <w15:docId w15:val="{37D4D91C-0869-4A01-8380-EB5ABAD5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E51D4-B648-4D99-BCA0-F3D455FE3A9D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customXml/itemProps2.xml><?xml version="1.0" encoding="utf-8"?>
<ds:datastoreItem xmlns:ds="http://schemas.openxmlformats.org/officeDocument/2006/customXml" ds:itemID="{233CD129-5AA9-4B9A-9A97-F790CEF87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B190D-0EED-4BCE-84A5-245FC1637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8</cp:revision>
  <dcterms:created xsi:type="dcterms:W3CDTF">2024-08-12T18:57:00Z</dcterms:created>
  <dcterms:modified xsi:type="dcterms:W3CDTF">2024-08-12T19:02:00Z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